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54" w:rsidRDefault="003C1954" w:rsidP="001154DF">
      <w:pPr>
        <w:pStyle w:val="TableParagraph"/>
        <w:tabs>
          <w:tab w:val="left" w:pos="780"/>
          <w:tab w:val="left" w:pos="781"/>
        </w:tabs>
        <w:spacing w:line="360" w:lineRule="auto"/>
        <w:ind w:left="-108" w:right="45" w:firstLine="142"/>
        <w:jc w:val="center"/>
        <w:rPr>
          <w:rFonts w:ascii="Times New Roman" w:hAnsi="Times New Roman" w:cs="Times New Roman"/>
          <w:b/>
          <w:w w:val="105"/>
          <w:sz w:val="24"/>
          <w:szCs w:val="24"/>
        </w:rPr>
      </w:pPr>
      <w:r w:rsidRPr="001154DF">
        <w:rPr>
          <w:rFonts w:ascii="Times New Roman" w:hAnsi="Times New Roman" w:cs="Times New Roman"/>
          <w:b/>
          <w:w w:val="105"/>
          <w:sz w:val="24"/>
          <w:szCs w:val="24"/>
        </w:rPr>
        <w:t xml:space="preserve">1.1 </w:t>
      </w:r>
      <w:proofErr w:type="spellStart"/>
      <w:r w:rsidRPr="001154DF">
        <w:rPr>
          <w:rFonts w:ascii="Times New Roman" w:hAnsi="Times New Roman" w:cs="Times New Roman"/>
          <w:b/>
          <w:w w:val="105"/>
          <w:sz w:val="24"/>
          <w:szCs w:val="24"/>
        </w:rPr>
        <w:t>Noțiuni</w:t>
      </w:r>
      <w:proofErr w:type="spellEnd"/>
      <w:r w:rsidRPr="001154DF">
        <w:rPr>
          <w:rFonts w:ascii="Times New Roman" w:hAnsi="Times New Roman" w:cs="Times New Roman"/>
          <w:b/>
          <w:w w:val="105"/>
          <w:sz w:val="24"/>
          <w:szCs w:val="24"/>
        </w:rPr>
        <w:t xml:space="preserve"> </w:t>
      </w:r>
      <w:proofErr w:type="spellStart"/>
      <w:r w:rsidRPr="001154DF">
        <w:rPr>
          <w:rFonts w:ascii="Times New Roman" w:hAnsi="Times New Roman" w:cs="Times New Roman"/>
          <w:b/>
          <w:w w:val="105"/>
          <w:sz w:val="24"/>
          <w:szCs w:val="24"/>
        </w:rPr>
        <w:t>generale</w:t>
      </w:r>
      <w:proofErr w:type="spellEnd"/>
      <w:r w:rsidRPr="001154DF">
        <w:rPr>
          <w:rFonts w:ascii="Times New Roman" w:hAnsi="Times New Roman" w:cs="Times New Roman"/>
          <w:b/>
          <w:w w:val="105"/>
          <w:sz w:val="24"/>
          <w:szCs w:val="24"/>
        </w:rPr>
        <w:t xml:space="preserve"> </w:t>
      </w:r>
      <w:proofErr w:type="spellStart"/>
      <w:r w:rsidRPr="001154DF">
        <w:rPr>
          <w:rFonts w:ascii="Times New Roman" w:hAnsi="Times New Roman" w:cs="Times New Roman"/>
          <w:b/>
          <w:w w:val="105"/>
          <w:sz w:val="24"/>
          <w:szCs w:val="24"/>
        </w:rPr>
        <w:t>privind</w:t>
      </w:r>
      <w:proofErr w:type="spellEnd"/>
      <w:r w:rsidRPr="001154DF">
        <w:rPr>
          <w:rFonts w:ascii="Times New Roman" w:hAnsi="Times New Roman" w:cs="Times New Roman"/>
          <w:b/>
          <w:w w:val="105"/>
          <w:sz w:val="24"/>
          <w:szCs w:val="24"/>
        </w:rPr>
        <w:t xml:space="preserve"> </w:t>
      </w:r>
      <w:proofErr w:type="spellStart"/>
      <w:r w:rsidRPr="001154DF">
        <w:rPr>
          <w:rFonts w:ascii="Times New Roman" w:hAnsi="Times New Roman" w:cs="Times New Roman"/>
          <w:b/>
          <w:w w:val="105"/>
          <w:sz w:val="24"/>
          <w:szCs w:val="24"/>
        </w:rPr>
        <w:t>situațiile</w:t>
      </w:r>
      <w:proofErr w:type="spellEnd"/>
      <w:r w:rsidRPr="001154DF">
        <w:rPr>
          <w:rFonts w:ascii="Times New Roman" w:hAnsi="Times New Roman" w:cs="Times New Roman"/>
          <w:b/>
          <w:w w:val="105"/>
          <w:sz w:val="24"/>
          <w:szCs w:val="24"/>
        </w:rPr>
        <w:t xml:space="preserve"> </w:t>
      </w:r>
      <w:proofErr w:type="spellStart"/>
      <w:r w:rsidRPr="001154DF">
        <w:rPr>
          <w:rFonts w:ascii="Times New Roman" w:hAnsi="Times New Roman" w:cs="Times New Roman"/>
          <w:b/>
          <w:w w:val="105"/>
          <w:sz w:val="24"/>
          <w:szCs w:val="24"/>
        </w:rPr>
        <w:t>financiare</w:t>
      </w:r>
      <w:proofErr w:type="spellEnd"/>
      <w:r w:rsidRPr="001154DF">
        <w:rPr>
          <w:rFonts w:ascii="Times New Roman" w:hAnsi="Times New Roman" w:cs="Times New Roman"/>
          <w:b/>
          <w:w w:val="105"/>
          <w:sz w:val="24"/>
          <w:szCs w:val="24"/>
        </w:rPr>
        <w:t>.</w:t>
      </w:r>
    </w:p>
    <w:p w:rsidR="00DE0ACF" w:rsidRPr="001154DF" w:rsidRDefault="00DE0ACF" w:rsidP="001154DF">
      <w:pPr>
        <w:pStyle w:val="TableParagraph"/>
        <w:tabs>
          <w:tab w:val="left" w:pos="780"/>
          <w:tab w:val="left" w:pos="781"/>
        </w:tabs>
        <w:spacing w:line="360" w:lineRule="auto"/>
        <w:ind w:left="-108" w:right="45" w:firstLine="142"/>
        <w:jc w:val="center"/>
        <w:rPr>
          <w:rFonts w:ascii="Times New Roman" w:hAnsi="Times New Roman" w:cs="Times New Roman"/>
          <w:b/>
          <w:w w:val="105"/>
          <w:sz w:val="24"/>
          <w:szCs w:val="24"/>
        </w:rPr>
      </w:pPr>
    </w:p>
    <w:p w:rsidR="003C1954" w:rsidRDefault="003C1954" w:rsidP="00DE0ACF">
      <w:pPr>
        <w:spacing w:after="0" w:line="360" w:lineRule="auto"/>
        <w:ind w:firstLine="720"/>
        <w:jc w:val="both"/>
        <w:rPr>
          <w:rFonts w:ascii="Times New Roman" w:hAnsi="Times New Roman" w:cs="Times New Roman"/>
          <w:sz w:val="24"/>
          <w:szCs w:val="24"/>
          <w:lang w:val="ro-MO"/>
        </w:rPr>
      </w:pPr>
      <w:r w:rsidRPr="001154DF">
        <w:rPr>
          <w:rFonts w:ascii="Times New Roman" w:hAnsi="Times New Roman" w:cs="Times New Roman"/>
          <w:sz w:val="24"/>
          <w:szCs w:val="24"/>
          <w:lang w:val="ro-MO"/>
        </w:rPr>
        <w:t xml:space="preserve">Contabilitatea reprezintă un sistem de culegere, prelucrare şi înregistrare a informaţiilor care se conţin în </w:t>
      </w:r>
      <w:r w:rsidR="00950209" w:rsidRPr="001154DF">
        <w:rPr>
          <w:rFonts w:ascii="Times New Roman" w:hAnsi="Times New Roman" w:cs="Times New Roman"/>
          <w:sz w:val="24"/>
          <w:szCs w:val="24"/>
          <w:lang w:val="ro-MO"/>
        </w:rPr>
        <w:t>situațiile</w:t>
      </w:r>
      <w:r w:rsidRPr="001154DF">
        <w:rPr>
          <w:rFonts w:ascii="Times New Roman" w:hAnsi="Times New Roman" w:cs="Times New Roman"/>
          <w:sz w:val="24"/>
          <w:szCs w:val="24"/>
          <w:lang w:val="ro-MO"/>
        </w:rPr>
        <w:t xml:space="preserve"> financiare. Scopul final al contabilităţii constă în pregătirea şi prezentarea informaţiilor tuturor categoriilor de utilizatori interni şi externi ai situațiilor financiare. Astfel, etapa finală al procesului contabil îl reprezintă întocmirea situațiilor financiare.</w:t>
      </w:r>
    </w:p>
    <w:p w:rsidR="00DE0ACF" w:rsidRDefault="00DE0ACF" w:rsidP="00DE0ACF">
      <w:pPr>
        <w:spacing w:after="0" w:line="360" w:lineRule="auto"/>
        <w:ind w:firstLine="720"/>
        <w:jc w:val="both"/>
        <w:rPr>
          <w:rFonts w:ascii="Times New Roman" w:hAnsi="Times New Roman" w:cs="Times New Roman"/>
          <w:sz w:val="24"/>
          <w:szCs w:val="24"/>
        </w:rPr>
      </w:pPr>
      <w:r w:rsidRPr="00DE0ACF">
        <w:rPr>
          <w:rFonts w:ascii="Times New Roman" w:hAnsi="Times New Roman" w:cs="Times New Roman"/>
          <w:sz w:val="24"/>
          <w:szCs w:val="24"/>
        </w:rPr>
        <w:t>Actualmente un mediu de raportare financiară eficient depinde de adoptarea şi aplicarea unui şir de standarde, coduri şi practici. De aici derivă şi necesitatea în ralierea cadrului normativ naţional de raportare financiară la normele acceptate în practica internaţională, adică corelarea legislaţiei autohtone cu privire la activităţile entităţilor, contabilitate, audit, pieţele financiare şi instituţiile financiare cu practicile internaţionale.</w:t>
      </w:r>
    </w:p>
    <w:p w:rsidR="00D7022F" w:rsidRPr="00D7022F" w:rsidRDefault="00D7022F" w:rsidP="00D7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7022F">
        <w:rPr>
          <w:rFonts w:ascii="Times New Roman" w:hAnsi="Times New Roman" w:cs="Times New Roman"/>
          <w:sz w:val="24"/>
          <w:szCs w:val="24"/>
        </w:rPr>
        <w:t xml:space="preserve">Valorificarea informaţiei contabile în cadrul diferitelor studii de piaţă, analize financiare, evaluări de afaceri este una din cele mai importante funcţii ale contabilităţii, realizarea cărei este posibilă cu ajutorul </w:t>
      </w:r>
      <w:r w:rsidRPr="00D7022F">
        <w:rPr>
          <w:rFonts w:ascii="Times New Roman" w:hAnsi="Times New Roman" w:cs="Times New Roman"/>
          <w:i/>
          <w:sz w:val="24"/>
          <w:szCs w:val="24"/>
        </w:rPr>
        <w:t>situaţiilor financiare</w:t>
      </w:r>
      <w:r w:rsidRPr="00D7022F">
        <w:rPr>
          <w:rFonts w:ascii="Times New Roman" w:hAnsi="Times New Roman" w:cs="Times New Roman"/>
          <w:sz w:val="24"/>
          <w:szCs w:val="24"/>
        </w:rPr>
        <w:t xml:space="preserve">. Potrivit reglementărilor standardelor naţionale de contabilitate </w:t>
      </w:r>
      <w:r w:rsidRPr="00D7022F">
        <w:rPr>
          <w:rFonts w:ascii="Times New Roman" w:hAnsi="Times New Roman" w:cs="Times New Roman"/>
          <w:b/>
          <w:i/>
          <w:sz w:val="24"/>
          <w:szCs w:val="24"/>
        </w:rPr>
        <w:t xml:space="preserve">situaţiile financiare </w:t>
      </w:r>
      <w:r>
        <w:rPr>
          <w:rFonts w:ascii="Times New Roman" w:hAnsi="Times New Roman" w:cs="Times New Roman"/>
          <w:b/>
          <w:i/>
          <w:sz w:val="24"/>
          <w:szCs w:val="24"/>
        </w:rPr>
        <w:t>complete</w:t>
      </w:r>
      <w:r w:rsidRPr="00D7022F">
        <w:rPr>
          <w:rFonts w:ascii="Times New Roman" w:hAnsi="Times New Roman" w:cs="Times New Roman"/>
          <w:i/>
          <w:sz w:val="24"/>
          <w:szCs w:val="24"/>
        </w:rPr>
        <w:t xml:space="preserve"> </w:t>
      </w:r>
      <w:r w:rsidRPr="00D7022F">
        <w:rPr>
          <w:rFonts w:ascii="Times New Roman" w:hAnsi="Times New Roman" w:cs="Times New Roman"/>
          <w:sz w:val="24"/>
          <w:szCs w:val="24"/>
        </w:rPr>
        <w:t>reprezintă un set de rapoarte care indică la un moment dat nivelul, mărimea fluxurilor reale şi monetare ale entităţii, precum şi informaţii privind poziţia financiară, performanţa financiară, modificările capitalului propriu şi  fluxurile de numerar ale unei entităţi pe o perioadă de gestiune, provenite din relaţiile cu exteriorul, respectiv din activitatea internă.</w:t>
      </w:r>
    </w:p>
    <w:p w:rsidR="00D7022F" w:rsidRPr="00D7022F" w:rsidRDefault="00D7022F" w:rsidP="00D7022F">
      <w:pPr>
        <w:tabs>
          <w:tab w:val="left" w:pos="720"/>
        </w:tabs>
        <w:spacing w:after="0" w:line="360" w:lineRule="auto"/>
        <w:jc w:val="both"/>
        <w:rPr>
          <w:rFonts w:ascii="Times New Roman" w:hAnsi="Times New Roman" w:cs="Times New Roman"/>
          <w:sz w:val="24"/>
          <w:szCs w:val="24"/>
        </w:rPr>
      </w:pPr>
      <w:r w:rsidRPr="00D7022F">
        <w:rPr>
          <w:rFonts w:ascii="Times New Roman" w:hAnsi="Times New Roman" w:cs="Times New Roman"/>
          <w:sz w:val="24"/>
          <w:szCs w:val="24"/>
        </w:rPr>
        <w:tab/>
        <w:t>Situaţiile financiare sunt concepute în funcţie de tipul informaţiilor şi explicaţiilor pe care trebuie să le ofere utilizatorilor despre situaţia economico-financiară pe care o reflectă, informaţii care pot conduce la formarea unei judecăţi asupra situaţiei patrimoniale a entităţii şi a modificărilor sale în timp despre:</w:t>
      </w:r>
    </w:p>
    <w:p w:rsidR="00D7022F" w:rsidRPr="00D7022F" w:rsidRDefault="00D7022F" w:rsidP="00D7022F">
      <w:pPr>
        <w:numPr>
          <w:ilvl w:val="0"/>
          <w:numId w:val="2"/>
        </w:numPr>
        <w:tabs>
          <w:tab w:val="clear" w:pos="2160"/>
          <w:tab w:val="left" w:pos="720"/>
          <w:tab w:val="num" w:pos="1080"/>
        </w:tabs>
        <w:spacing w:after="0" w:line="360" w:lineRule="auto"/>
        <w:ind w:hanging="1440"/>
        <w:jc w:val="both"/>
        <w:rPr>
          <w:rFonts w:ascii="Times New Roman" w:hAnsi="Times New Roman" w:cs="Times New Roman"/>
          <w:b/>
          <w:sz w:val="24"/>
          <w:szCs w:val="24"/>
        </w:rPr>
      </w:pPr>
      <w:r w:rsidRPr="00D7022F">
        <w:rPr>
          <w:rFonts w:ascii="Times New Roman" w:hAnsi="Times New Roman" w:cs="Times New Roman"/>
          <w:b/>
          <w:sz w:val="24"/>
          <w:szCs w:val="24"/>
        </w:rPr>
        <w:t>active;</w:t>
      </w:r>
    </w:p>
    <w:p w:rsidR="00D7022F" w:rsidRPr="00D7022F" w:rsidRDefault="00D7022F" w:rsidP="00D7022F">
      <w:pPr>
        <w:numPr>
          <w:ilvl w:val="0"/>
          <w:numId w:val="2"/>
        </w:numPr>
        <w:tabs>
          <w:tab w:val="clear" w:pos="2160"/>
          <w:tab w:val="left" w:pos="720"/>
          <w:tab w:val="num" w:pos="1080"/>
        </w:tabs>
        <w:spacing w:after="0" w:line="360" w:lineRule="auto"/>
        <w:ind w:hanging="1440"/>
        <w:jc w:val="both"/>
        <w:rPr>
          <w:rFonts w:ascii="Times New Roman" w:hAnsi="Times New Roman" w:cs="Times New Roman"/>
          <w:b/>
          <w:sz w:val="24"/>
          <w:szCs w:val="24"/>
        </w:rPr>
      </w:pPr>
      <w:r w:rsidRPr="00D7022F">
        <w:rPr>
          <w:rFonts w:ascii="Times New Roman" w:hAnsi="Times New Roman" w:cs="Times New Roman"/>
          <w:b/>
          <w:sz w:val="24"/>
          <w:szCs w:val="24"/>
        </w:rPr>
        <w:t>datorii;</w:t>
      </w:r>
    </w:p>
    <w:p w:rsidR="00D7022F" w:rsidRPr="00D7022F" w:rsidRDefault="00D7022F" w:rsidP="00D7022F">
      <w:pPr>
        <w:numPr>
          <w:ilvl w:val="0"/>
          <w:numId w:val="2"/>
        </w:numPr>
        <w:tabs>
          <w:tab w:val="clear" w:pos="2160"/>
          <w:tab w:val="left" w:pos="720"/>
          <w:tab w:val="num" w:pos="1080"/>
        </w:tabs>
        <w:spacing w:after="0" w:line="360" w:lineRule="auto"/>
        <w:ind w:hanging="1440"/>
        <w:jc w:val="both"/>
        <w:rPr>
          <w:rFonts w:ascii="Times New Roman" w:hAnsi="Times New Roman" w:cs="Times New Roman"/>
          <w:b/>
          <w:sz w:val="24"/>
          <w:szCs w:val="24"/>
        </w:rPr>
      </w:pPr>
      <w:r w:rsidRPr="00D7022F">
        <w:rPr>
          <w:rFonts w:ascii="Times New Roman" w:hAnsi="Times New Roman" w:cs="Times New Roman"/>
          <w:b/>
          <w:sz w:val="24"/>
          <w:szCs w:val="24"/>
        </w:rPr>
        <w:t>capital propriu;</w:t>
      </w:r>
    </w:p>
    <w:p w:rsidR="00D7022F" w:rsidRPr="00D7022F" w:rsidRDefault="00D7022F" w:rsidP="00D7022F">
      <w:pPr>
        <w:numPr>
          <w:ilvl w:val="0"/>
          <w:numId w:val="2"/>
        </w:numPr>
        <w:tabs>
          <w:tab w:val="clear" w:pos="2160"/>
          <w:tab w:val="left" w:pos="720"/>
          <w:tab w:val="num" w:pos="1080"/>
        </w:tabs>
        <w:spacing w:after="0" w:line="360" w:lineRule="auto"/>
        <w:ind w:hanging="1440"/>
        <w:jc w:val="both"/>
        <w:rPr>
          <w:rFonts w:ascii="Times New Roman" w:hAnsi="Times New Roman" w:cs="Times New Roman"/>
          <w:b/>
          <w:sz w:val="24"/>
          <w:szCs w:val="24"/>
        </w:rPr>
      </w:pPr>
      <w:r w:rsidRPr="00D7022F">
        <w:rPr>
          <w:rFonts w:ascii="Times New Roman" w:hAnsi="Times New Roman" w:cs="Times New Roman"/>
          <w:b/>
          <w:sz w:val="24"/>
          <w:szCs w:val="24"/>
        </w:rPr>
        <w:t>venituri şi cheltuieli;</w:t>
      </w:r>
    </w:p>
    <w:p w:rsidR="00D7022F" w:rsidRPr="00D7022F" w:rsidRDefault="00D7022F" w:rsidP="00D7022F">
      <w:pPr>
        <w:numPr>
          <w:ilvl w:val="0"/>
          <w:numId w:val="2"/>
        </w:numPr>
        <w:tabs>
          <w:tab w:val="clear" w:pos="2160"/>
          <w:tab w:val="left" w:pos="720"/>
          <w:tab w:val="num" w:pos="1080"/>
        </w:tabs>
        <w:spacing w:after="0" w:line="360" w:lineRule="auto"/>
        <w:ind w:hanging="1440"/>
        <w:jc w:val="both"/>
        <w:rPr>
          <w:rFonts w:ascii="Times New Roman" w:hAnsi="Times New Roman" w:cs="Times New Roman"/>
          <w:b/>
          <w:sz w:val="24"/>
          <w:szCs w:val="24"/>
        </w:rPr>
      </w:pPr>
      <w:r w:rsidRPr="00D7022F">
        <w:rPr>
          <w:rFonts w:ascii="Times New Roman" w:hAnsi="Times New Roman" w:cs="Times New Roman"/>
          <w:b/>
          <w:sz w:val="24"/>
          <w:szCs w:val="24"/>
        </w:rPr>
        <w:t xml:space="preserve">fluxuri de numerar. </w:t>
      </w:r>
    </w:p>
    <w:p w:rsidR="003C1954" w:rsidRPr="001154DF" w:rsidRDefault="003C1954" w:rsidP="00DE0ACF">
      <w:pPr>
        <w:spacing w:after="0" w:line="360" w:lineRule="auto"/>
        <w:ind w:firstLine="720"/>
        <w:jc w:val="both"/>
        <w:rPr>
          <w:rFonts w:ascii="Times New Roman" w:hAnsi="Times New Roman" w:cs="Times New Roman"/>
          <w:sz w:val="24"/>
          <w:szCs w:val="24"/>
          <w:lang w:val="ro-MO"/>
        </w:rPr>
      </w:pPr>
      <w:r w:rsidRPr="001154DF">
        <w:rPr>
          <w:rFonts w:ascii="Times New Roman" w:hAnsi="Times New Roman" w:cs="Times New Roman"/>
          <w:sz w:val="24"/>
          <w:szCs w:val="24"/>
          <w:lang w:val="ro-MO"/>
        </w:rPr>
        <w:t xml:space="preserve">Situațiile financiare reprezintă un sistem de indicatori care caracterizează situaţia patrimonială şi financiară a entității economice şi rezultatele activităţii ei economice obţinute în cursul perioadei de gestiune respective. </w:t>
      </w:r>
    </w:p>
    <w:p w:rsidR="00950209" w:rsidRPr="001154DF" w:rsidRDefault="00950209" w:rsidP="001154DF">
      <w:pPr>
        <w:pStyle w:val="a3"/>
        <w:shd w:val="clear" w:color="auto" w:fill="FFFFFF"/>
        <w:spacing w:before="0" w:beforeAutospacing="0" w:after="150" w:afterAutospacing="0" w:line="360" w:lineRule="auto"/>
        <w:jc w:val="both"/>
      </w:pPr>
      <w:r w:rsidRPr="001154DF">
        <w:rPr>
          <w:color w:val="313131"/>
        </w:rPr>
        <w:t> </w:t>
      </w:r>
      <w:r w:rsidR="001154DF">
        <w:rPr>
          <w:color w:val="313131"/>
        </w:rPr>
        <w:tab/>
      </w:r>
      <w:r w:rsidRPr="001154DF">
        <w:t>Situaţiile financiare constituie un set unitar şi se întocmesc pentru fiecare perioadă de gestiune conform formatelor din anexele la SNC ”Prezentarea situațiilor financiare”.</w:t>
      </w:r>
    </w:p>
    <w:p w:rsidR="00950209" w:rsidRPr="001154DF" w:rsidRDefault="001154DF" w:rsidP="001154DF">
      <w:pPr>
        <w:pStyle w:val="a3"/>
        <w:shd w:val="clear" w:color="auto" w:fill="FFFFFF"/>
        <w:spacing w:before="0" w:beforeAutospacing="0" w:after="0" w:afterAutospacing="0" w:line="360" w:lineRule="auto"/>
        <w:jc w:val="both"/>
      </w:pPr>
      <w:r w:rsidRPr="001154DF">
        <w:lastRenderedPageBreak/>
        <w:tab/>
      </w:r>
      <w:r w:rsidR="00950209" w:rsidRPr="001154DF">
        <w:t>Situaţiile financiare se întocmesc în conformitate cu prevederile generale prevăzute în Legea contabilităţii și raportării financiare.</w:t>
      </w:r>
    </w:p>
    <w:p w:rsidR="00950209" w:rsidRPr="001154DF" w:rsidRDefault="001154DF" w:rsidP="001154DF">
      <w:pPr>
        <w:pStyle w:val="a3"/>
        <w:shd w:val="clear" w:color="auto" w:fill="FFFFFF"/>
        <w:spacing w:before="0" w:beforeAutospacing="0" w:after="0" w:afterAutospacing="0" w:line="360" w:lineRule="auto"/>
        <w:jc w:val="both"/>
      </w:pPr>
      <w:r w:rsidRPr="001154DF">
        <w:tab/>
      </w:r>
      <w:r w:rsidR="00950209" w:rsidRPr="001154DF">
        <w:t>Informaţiile din situaţiile financiare trebuie să corespundă caracteristicilor calitative fundamentale şi amplificatoare prevăzute în Legea contabilităţii și raportării financiare:</w:t>
      </w:r>
    </w:p>
    <w:p w:rsidR="00950209" w:rsidRPr="001154DF" w:rsidRDefault="00C6490C" w:rsidP="001154DF">
      <w:pPr>
        <w:numPr>
          <w:ilvl w:val="0"/>
          <w:numId w:val="1"/>
        </w:numPr>
        <w:tabs>
          <w:tab w:val="clear" w:pos="3060"/>
          <w:tab w:val="left" w:pos="900"/>
          <w:tab w:val="left" w:pos="993"/>
        </w:tabs>
        <w:spacing w:after="0" w:line="360" w:lineRule="auto"/>
        <w:ind w:left="0" w:firstLine="567"/>
        <w:jc w:val="both"/>
        <w:rPr>
          <w:rFonts w:ascii="Times New Roman" w:hAnsi="Times New Roman" w:cs="Times New Roman"/>
          <w:sz w:val="24"/>
          <w:szCs w:val="24"/>
        </w:rPr>
      </w:pPr>
      <w:r w:rsidRPr="001154DF">
        <w:rPr>
          <w:rFonts w:ascii="Times New Roman" w:hAnsi="Times New Roman" w:cs="Times New Roman"/>
          <w:i/>
          <w:sz w:val="24"/>
          <w:szCs w:val="24"/>
        </w:rPr>
        <w:t>inte</w:t>
      </w:r>
      <w:r w:rsidR="00950209" w:rsidRPr="001154DF">
        <w:rPr>
          <w:rFonts w:ascii="Times New Roman" w:hAnsi="Times New Roman" w:cs="Times New Roman"/>
          <w:i/>
          <w:sz w:val="24"/>
          <w:szCs w:val="24"/>
        </w:rPr>
        <w:t>ligibilitatea –</w:t>
      </w:r>
      <w:r w:rsidR="00950209" w:rsidRPr="001154DF">
        <w:rPr>
          <w:rFonts w:ascii="Times New Roman" w:hAnsi="Times New Roman" w:cs="Times New Roman"/>
          <w:sz w:val="24"/>
          <w:szCs w:val="24"/>
        </w:rPr>
        <w:t xml:space="preserve"> informaţiile trebuie clasificate, caracterizate şi prezentate în mod clar şi concis; </w:t>
      </w:r>
    </w:p>
    <w:p w:rsidR="00950209" w:rsidRPr="001154DF" w:rsidRDefault="00950209" w:rsidP="001154DF">
      <w:pPr>
        <w:numPr>
          <w:ilvl w:val="0"/>
          <w:numId w:val="1"/>
        </w:numPr>
        <w:tabs>
          <w:tab w:val="clear" w:pos="3060"/>
          <w:tab w:val="left" w:pos="900"/>
          <w:tab w:val="left" w:pos="993"/>
        </w:tabs>
        <w:spacing w:after="0" w:line="360" w:lineRule="auto"/>
        <w:ind w:left="0" w:firstLine="567"/>
        <w:jc w:val="both"/>
        <w:rPr>
          <w:rFonts w:ascii="Times New Roman" w:hAnsi="Times New Roman" w:cs="Times New Roman"/>
          <w:sz w:val="24"/>
          <w:szCs w:val="24"/>
        </w:rPr>
      </w:pPr>
      <w:r w:rsidRPr="001154DF">
        <w:rPr>
          <w:rFonts w:ascii="Times New Roman" w:hAnsi="Times New Roman" w:cs="Times New Roman"/>
          <w:i/>
          <w:sz w:val="24"/>
          <w:szCs w:val="24"/>
        </w:rPr>
        <w:t>relevanţa</w:t>
      </w:r>
      <w:r w:rsidRPr="001154DF">
        <w:rPr>
          <w:rFonts w:ascii="Times New Roman" w:hAnsi="Times New Roman" w:cs="Times New Roman"/>
          <w:sz w:val="24"/>
          <w:szCs w:val="24"/>
        </w:rPr>
        <w:t xml:space="preserve"> – informaţiile trebuie să fie importante pentru utilizatori şi să-i ajute pe aceştia să evalueze evenimentele trecute, prezente sau viitoare, să confirme sau să corecteze evaluările lor anterioare; </w:t>
      </w:r>
    </w:p>
    <w:p w:rsidR="00950209" w:rsidRPr="001154DF" w:rsidRDefault="00950209" w:rsidP="001154DF">
      <w:pPr>
        <w:numPr>
          <w:ilvl w:val="0"/>
          <w:numId w:val="1"/>
        </w:numPr>
        <w:tabs>
          <w:tab w:val="clear" w:pos="3060"/>
          <w:tab w:val="left" w:pos="900"/>
          <w:tab w:val="left" w:pos="993"/>
        </w:tabs>
        <w:spacing w:after="0" w:line="360" w:lineRule="auto"/>
        <w:ind w:left="0" w:firstLine="567"/>
        <w:jc w:val="both"/>
        <w:rPr>
          <w:rFonts w:ascii="Times New Roman" w:hAnsi="Times New Roman" w:cs="Times New Roman"/>
          <w:sz w:val="24"/>
          <w:szCs w:val="24"/>
        </w:rPr>
      </w:pPr>
      <w:r w:rsidRPr="001154DF">
        <w:rPr>
          <w:rFonts w:ascii="Times New Roman" w:hAnsi="Times New Roman" w:cs="Times New Roman"/>
          <w:i/>
          <w:sz w:val="24"/>
          <w:szCs w:val="24"/>
        </w:rPr>
        <w:t xml:space="preserve">credibilitatea </w:t>
      </w:r>
      <w:r w:rsidRPr="001154DF">
        <w:rPr>
          <w:rFonts w:ascii="Times New Roman" w:hAnsi="Times New Roman" w:cs="Times New Roman"/>
          <w:sz w:val="24"/>
          <w:szCs w:val="24"/>
        </w:rPr>
        <w:t xml:space="preserve">– informaţiile trebuie să fie complete, neutre şi fără erori semnificative; </w:t>
      </w:r>
    </w:p>
    <w:p w:rsidR="00950209" w:rsidRPr="001154DF" w:rsidRDefault="00950209" w:rsidP="001154DF">
      <w:pPr>
        <w:numPr>
          <w:ilvl w:val="0"/>
          <w:numId w:val="1"/>
        </w:numPr>
        <w:tabs>
          <w:tab w:val="clear" w:pos="3060"/>
          <w:tab w:val="left" w:pos="900"/>
          <w:tab w:val="left" w:pos="993"/>
        </w:tabs>
        <w:spacing w:after="0" w:line="360" w:lineRule="auto"/>
        <w:ind w:left="0" w:firstLine="567"/>
        <w:jc w:val="both"/>
        <w:rPr>
          <w:rFonts w:ascii="Times New Roman" w:hAnsi="Times New Roman" w:cs="Times New Roman"/>
          <w:sz w:val="24"/>
          <w:szCs w:val="24"/>
        </w:rPr>
      </w:pPr>
      <w:r w:rsidRPr="001154DF">
        <w:rPr>
          <w:rFonts w:ascii="Times New Roman" w:hAnsi="Times New Roman" w:cs="Times New Roman"/>
          <w:i/>
          <w:sz w:val="24"/>
          <w:szCs w:val="24"/>
        </w:rPr>
        <w:t>comparabilitatea</w:t>
      </w:r>
      <w:r w:rsidRPr="001154DF">
        <w:rPr>
          <w:rFonts w:ascii="Times New Roman" w:hAnsi="Times New Roman" w:cs="Times New Roman"/>
          <w:sz w:val="24"/>
          <w:szCs w:val="24"/>
        </w:rPr>
        <w:t xml:space="preserve"> – situaţiile financiare trebuie să conţină informaţii comparative aferente perioadei precedente pentru toate elementele raportate ale perioadei de gestiune curente, dacă Standardele Naționale de Contabilitate nu permit altfel.</w:t>
      </w:r>
    </w:p>
    <w:p w:rsidR="00950209" w:rsidRDefault="00950209" w:rsidP="001154DF">
      <w:pPr>
        <w:pStyle w:val="a3"/>
        <w:shd w:val="clear" w:color="auto" w:fill="FFFFFF"/>
        <w:spacing w:before="0" w:beforeAutospacing="0" w:after="0" w:afterAutospacing="0"/>
        <w:jc w:val="both"/>
        <w:rPr>
          <w:rFonts w:ascii="Arial" w:hAnsi="Arial" w:cs="Arial"/>
          <w:color w:val="313131"/>
          <w:sz w:val="23"/>
          <w:szCs w:val="23"/>
        </w:rPr>
      </w:pPr>
    </w:p>
    <w:p w:rsidR="00162981" w:rsidRPr="00950209" w:rsidRDefault="00162981"/>
    <w:sectPr w:rsidR="00162981" w:rsidRPr="0095020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790D"/>
    <w:multiLevelType w:val="hybridMultilevel"/>
    <w:tmpl w:val="59AA350A"/>
    <w:lvl w:ilvl="0" w:tplc="B484BC38">
      <w:start w:val="1"/>
      <w:numFmt w:val="bullet"/>
      <w:lvlText w:val=""/>
      <w:lvlJc w:val="left"/>
      <w:pPr>
        <w:tabs>
          <w:tab w:val="num" w:pos="2160"/>
        </w:tabs>
        <w:ind w:left="2160" w:hanging="360"/>
      </w:pPr>
      <w:rPr>
        <w:rFonts w:ascii="Wingdings" w:hAnsi="Wingdings"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A4419B3"/>
    <w:multiLevelType w:val="hybridMultilevel"/>
    <w:tmpl w:val="E45ACFF4"/>
    <w:lvl w:ilvl="0" w:tplc="04190011">
      <w:start w:val="1"/>
      <w:numFmt w:val="decimal"/>
      <w:lvlText w:val="%1)"/>
      <w:lvlJc w:val="left"/>
      <w:pPr>
        <w:tabs>
          <w:tab w:val="num" w:pos="3060"/>
        </w:tabs>
        <w:ind w:left="30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compat>
    <w:useFELayout/>
  </w:compat>
  <w:rsids>
    <w:rsidRoot w:val="003C1954"/>
    <w:rsid w:val="001154DF"/>
    <w:rsid w:val="00162981"/>
    <w:rsid w:val="003C1954"/>
    <w:rsid w:val="00950209"/>
    <w:rsid w:val="00C6490C"/>
    <w:rsid w:val="00D7022F"/>
    <w:rsid w:val="00DE0AC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1954"/>
    <w:pPr>
      <w:widowControl w:val="0"/>
      <w:autoSpaceDE w:val="0"/>
      <w:autoSpaceDN w:val="0"/>
      <w:spacing w:after="0" w:line="240" w:lineRule="auto"/>
      <w:ind w:left="841"/>
    </w:pPr>
    <w:rPr>
      <w:rFonts w:ascii="Calibri" w:eastAsia="Calibri" w:hAnsi="Calibri" w:cs="Calibri"/>
      <w:lang w:val="en-US" w:eastAsia="en-US"/>
    </w:rPr>
  </w:style>
  <w:style w:type="paragraph" w:styleId="a3">
    <w:name w:val="Normal (Web)"/>
    <w:basedOn w:val="a"/>
    <w:uiPriority w:val="99"/>
    <w:semiHidden/>
    <w:unhideWhenUsed/>
    <w:rsid w:val="0095020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0209"/>
    <w:rPr>
      <w:b/>
      <w:bCs/>
    </w:rPr>
  </w:style>
</w:styles>
</file>

<file path=word/webSettings.xml><?xml version="1.0" encoding="utf-8"?>
<w:webSettings xmlns:r="http://schemas.openxmlformats.org/officeDocument/2006/relationships" xmlns:w="http://schemas.openxmlformats.org/wordprocessingml/2006/main">
  <w:divs>
    <w:div w:id="49194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497</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Dinga Olesea</dc:creator>
  <cp:keywords/>
  <dc:description/>
  <cp:lastModifiedBy>Dinga Olesea</cp:lastModifiedBy>
  <cp:revision>2</cp:revision>
  <dcterms:created xsi:type="dcterms:W3CDTF">2021-01-10T18:11:00Z</dcterms:created>
  <dcterms:modified xsi:type="dcterms:W3CDTF">2021-01-10T20:34:00Z</dcterms:modified>
</cp:coreProperties>
</file>